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25F0F" w14:textId="77777777" w:rsidR="00BB74AE" w:rsidRDefault="00BB74AE" w:rsidP="00BB74AE">
      <w:pPr>
        <w:pageBreakBefore/>
        <w:widowControl/>
        <w:jc w:val="center"/>
      </w:pPr>
      <w:r>
        <w:rPr>
          <w:rFonts w:ascii="標楷體" w:eastAsia="標楷體" w:hAnsi="標楷體"/>
          <w:b/>
          <w:bCs/>
          <w:noProof/>
          <w:color w:val="000000"/>
          <w:spacing w:val="40"/>
          <w:sz w:val="3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07482" wp14:editId="60D262E3">
                <wp:simplePos x="0" y="0"/>
                <wp:positionH relativeFrom="margin">
                  <wp:align>right</wp:align>
                </wp:positionH>
                <wp:positionV relativeFrom="paragraph">
                  <wp:posOffset>33018</wp:posOffset>
                </wp:positionV>
                <wp:extent cx="704216" cy="1403988"/>
                <wp:effectExtent l="0" t="0" r="19684" b="24762"/>
                <wp:wrapNone/>
                <wp:docPr id="4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6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509A7C" w14:textId="4502397D" w:rsidR="00BB74AE" w:rsidRDefault="00BB74AE" w:rsidP="00BB74A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附件</w:t>
                            </w:r>
                            <w:r w:rsidR="008A6E40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90748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.25pt;margin-top:2.6pt;width:55.45pt;height:110.5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" strokeweight=".26467mm">
                <v:textbox style="mso-fit-shape-to-text:t">
                  <w:txbxContent>
                    <w:p w14:paraId="25509A7C" w14:textId="4502397D" w:rsidR="00BB74AE" w:rsidRDefault="00BB74AE" w:rsidP="00BB74A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附件</w:t>
                      </w:r>
                      <w:r w:rsidR="008A6E40">
                        <w:rPr>
                          <w:rFonts w:ascii="標楷體" w:eastAsia="標楷體" w:hAnsi="標楷體" w:hint="eastAsia"/>
                          <w:color w:val="000000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color w:val="000000"/>
          <w:spacing w:val="50"/>
          <w:sz w:val="36"/>
        </w:rPr>
        <w:t>繳納占用</w:t>
      </w:r>
      <w:proofErr w:type="gramStart"/>
      <w:r>
        <w:rPr>
          <w:rFonts w:ascii="標楷體" w:eastAsia="標楷體" w:hAnsi="標楷體"/>
          <w:b/>
          <w:bCs/>
          <w:color w:val="000000"/>
          <w:spacing w:val="50"/>
          <w:sz w:val="36"/>
        </w:rPr>
        <w:t>補償金切結</w:t>
      </w:r>
      <w:proofErr w:type="gramEnd"/>
      <w:r>
        <w:rPr>
          <w:rFonts w:ascii="標楷體" w:eastAsia="標楷體" w:hAnsi="標楷體"/>
          <w:b/>
          <w:bCs/>
          <w:color w:val="000000"/>
          <w:spacing w:val="50"/>
          <w:sz w:val="36"/>
        </w:rPr>
        <w:t>書</w:t>
      </w:r>
    </w:p>
    <w:p w14:paraId="68A5ABA5" w14:textId="77777777" w:rsidR="00BB74AE" w:rsidRDefault="00BB74AE" w:rsidP="00BB74AE">
      <w:pPr>
        <w:spacing w:line="540" w:lineRule="exact"/>
        <w:ind w:left="560" w:hanging="56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一、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立書人</w:t>
      </w:r>
      <w:proofErr w:type="gramEnd"/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   </w:t>
      </w:r>
      <w:r>
        <w:rPr>
          <w:rFonts w:ascii="標楷體" w:eastAsia="標楷體" w:hAnsi="標楷體"/>
          <w:color w:val="000000"/>
          <w:sz w:val="28"/>
          <w:szCs w:val="28"/>
        </w:rPr>
        <w:t>於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   </w:t>
      </w:r>
      <w:r>
        <w:rPr>
          <w:rFonts w:ascii="標楷體" w:eastAsia="標楷體" w:hAnsi="標楷體" w:cs="Times New Roman"/>
          <w:color w:val="000000"/>
          <w:sz w:val="28"/>
          <w:szCs w:val="28"/>
          <w:lang w:bidi="ar-SA"/>
          <w:eastAsianLayout w:id="-485210870" w:combine="1"/>
        </w:rPr>
        <w:t>縣市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   </w:t>
      </w:r>
      <w:r>
        <w:rPr>
          <w:rFonts w:ascii="標楷體" w:eastAsia="標楷體" w:hAnsi="標楷體" w:cs="Times New Roman"/>
          <w:color w:val="000000"/>
          <w:sz w:val="28"/>
          <w:szCs w:val="28"/>
          <w:lang w:bidi="ar-SA"/>
          <w:eastAsianLayout w:id="-485210869" w:combine="1"/>
        </w:rPr>
        <w:t>鄉鎮市區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   </w:t>
      </w:r>
      <w:r>
        <w:rPr>
          <w:rFonts w:ascii="標楷體" w:eastAsia="標楷體" w:hAnsi="標楷體" w:cs="Times New Roman"/>
          <w:color w:val="000000"/>
          <w:sz w:val="28"/>
          <w:szCs w:val="28"/>
          <w:lang w:bidi="ar-SA"/>
        </w:rPr>
        <w:t>段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   </w:t>
      </w:r>
      <w:r>
        <w:rPr>
          <w:rFonts w:ascii="標楷體" w:eastAsia="標楷體" w:hAnsi="標楷體" w:cs="Times New Roman"/>
          <w:color w:val="000000"/>
          <w:sz w:val="28"/>
          <w:szCs w:val="28"/>
          <w:lang w:bidi="ar-SA"/>
        </w:rPr>
        <w:t>小段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         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br/>
      </w:r>
      <w:r>
        <w:rPr>
          <w:rFonts w:ascii="標楷體" w:eastAsia="標楷體" w:hAnsi="標楷體" w:cs="Times New Roman"/>
          <w:color w:val="000000"/>
          <w:sz w:val="28"/>
          <w:szCs w:val="28"/>
          <w:lang w:bidi="ar-SA"/>
        </w:rPr>
        <w:t>地號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 </w:t>
      </w:r>
      <w:r>
        <w:rPr>
          <w:rFonts w:ascii="標楷體" w:eastAsia="標楷體" w:hAnsi="標楷體" w:cs="Times New Roman"/>
          <w:color w:val="000000"/>
          <w:sz w:val="28"/>
          <w:szCs w:val="28"/>
          <w:lang w:bidi="ar-SA"/>
        </w:rPr>
        <w:t>筆土地</w:t>
      </w:r>
      <w:r>
        <w:rPr>
          <w:rFonts w:ascii="標楷體" w:eastAsia="標楷體" w:hAnsi="標楷體"/>
          <w:color w:val="000000"/>
          <w:sz w:val="28"/>
          <w:szCs w:val="28"/>
        </w:rPr>
        <w:t>國有土地地上主體建築改良物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同鄉鎮市區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    </w:t>
      </w:r>
      <w:r>
        <w:rPr>
          <w:rFonts w:ascii="標楷體" w:eastAsia="標楷體" w:hAnsi="標楷體"/>
          <w:color w:val="000000"/>
          <w:sz w:val="28"/>
          <w:szCs w:val="28"/>
          <w:eastAsianLayout w:id="-485210868" w:combine="1"/>
        </w:rPr>
        <w:t>路街</w:t>
      </w:r>
    </w:p>
    <w:p w14:paraId="36B6DA0B" w14:textId="77777777" w:rsidR="00BB74AE" w:rsidRDefault="00BB74AE" w:rsidP="00BB74AE">
      <w:pPr>
        <w:spacing w:line="540" w:lineRule="exact"/>
        <w:ind w:left="480"/>
        <w:jc w:val="both"/>
      </w:pP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段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巷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弄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號門牌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及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併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同該主體建築改良物實際使用場所、附屬設施，確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屬立書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人所有，因</w:t>
      </w:r>
      <w:r>
        <w:rPr>
          <w:rFonts w:ascii="標楷體" w:eastAsia="標楷體" w:hAnsi="標楷體"/>
          <w:color w:val="000000"/>
          <w:sz w:val="28"/>
          <w:szCs w:val="28"/>
          <w:eastAsianLayout w:id="-485210867" w:combine="1"/>
        </w:rPr>
        <w:t>□</w:t>
      </w:r>
      <w:r>
        <w:rPr>
          <w:rFonts w:ascii="標楷體" w:eastAsia="標楷體" w:hAnsi="標楷體"/>
          <w:color w:val="000000"/>
          <w:spacing w:val="-20"/>
          <w:sz w:val="28"/>
          <w:szCs w:val="28"/>
          <w:eastAsianLayout w:id="-485210867" w:combine="1"/>
        </w:rPr>
        <w:t xml:space="preserve">越  界  建  築                   </w:t>
      </w:r>
      <w:r>
        <w:rPr>
          <w:rFonts w:ascii="標楷體" w:eastAsia="標楷體" w:hAnsi="標楷體"/>
          <w:color w:val="000000"/>
          <w:sz w:val="28"/>
          <w:szCs w:val="28"/>
          <w:eastAsianLayout w:id="-485210867" w:combine="1"/>
        </w:rPr>
        <w:t>□其  他：</w:t>
      </w:r>
      <w:r>
        <w:rPr>
          <w:rFonts w:ascii="標楷體" w:eastAsia="標楷體" w:hAnsi="標楷體"/>
          <w:color w:val="000000"/>
          <w:sz w:val="28"/>
          <w:szCs w:val="28"/>
          <w:u w:val="single"/>
          <w:eastAsianLayout w:id="-485210867" w:combine="1"/>
        </w:rPr>
        <w:t xml:space="preserve">         </w:t>
      </w:r>
      <w:r>
        <w:rPr>
          <w:rFonts w:ascii="標楷體" w:eastAsia="標楷體" w:hAnsi="標楷體"/>
          <w:color w:val="000000"/>
          <w:sz w:val="28"/>
          <w:szCs w:val="28"/>
        </w:rPr>
        <w:t>占用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   </w:t>
      </w:r>
      <w:r>
        <w:rPr>
          <w:rFonts w:ascii="標楷體" w:eastAsia="標楷體" w:hAnsi="標楷體" w:cs="Times New Roman"/>
          <w:color w:val="000000"/>
          <w:sz w:val="28"/>
          <w:szCs w:val="28"/>
          <w:lang w:bidi="ar-SA"/>
        </w:rPr>
        <w:t>平方公尺，占用物為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□建物、設有圍牆且有頂蓋。/□有圍牆但無頂蓋者/□占用土地設有頂蓋但無圍牆、種植農作物、養殖或造林/□其他               使用，作為□居住／□營業／□其他：　　　　　　</w:t>
      </w:r>
      <w:r>
        <w:rPr>
          <w:rFonts w:ascii="標楷體" w:eastAsia="標楷體" w:hAnsi="標楷體"/>
          <w:color w:val="000000"/>
          <w:sz w:val="28"/>
          <w:szCs w:val="28"/>
        </w:rPr>
        <w:t>，該附屬設施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屬立書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人所有。</w:t>
      </w:r>
    </w:p>
    <w:p w14:paraId="1FD7B090" w14:textId="77777777" w:rsidR="00BB74AE" w:rsidRDefault="00BB74AE" w:rsidP="00BB74AE">
      <w:pPr>
        <w:spacing w:line="540" w:lineRule="exact"/>
        <w:ind w:left="560" w:hanging="56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二、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立書人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占用前開土地，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與貴署尚未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成立租賃或其他合法使用之法律關係，屬無權占有，依民法第179條:「無法律上之原因而受利益，致他人受損害者，應返還其利益」，應先行給付占用期間之占用補償金，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立書人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已使用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□五年以上/□不足五年為    年    月（證明如附件）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, 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立書人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願意支付占用補償金，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請貴署同意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暫緩拆除。</w:t>
      </w:r>
    </w:p>
    <w:p w14:paraId="309D529D" w14:textId="77777777" w:rsidR="00BB74AE" w:rsidRDefault="00BB74AE" w:rsidP="00BB74AE">
      <w:pPr>
        <w:spacing w:line="540" w:lineRule="exact"/>
        <w:ind w:left="56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三、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倘損及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他人權益並願負相關法律責任，與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貴署無涉且不得向貴署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要求任何補償；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立書人倘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後續無法購買並由他人承購，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立書人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願無條件自行拆除地上物及騰空返還土地，或自行依法與承購人協議並成立合法使用關係，並不得要求任何補償亦不得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要求貴署處理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E7723C2" w14:textId="77777777" w:rsidR="00BB74AE" w:rsidRDefault="00BB74AE" w:rsidP="00BB74AE">
      <w:pPr>
        <w:spacing w:line="540" w:lineRule="exact"/>
        <w:ind w:left="560" w:hanging="56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四、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本切結書經立書人</w:t>
      </w:r>
      <w:proofErr w:type="gramEnd"/>
      <w:r>
        <w:rPr>
          <w:rFonts w:ascii="標楷體" w:eastAsia="標楷體" w:hAnsi="標楷體" w:cs="Times New Roman"/>
          <w:color w:val="000000"/>
          <w:sz w:val="28"/>
          <w:szCs w:val="28"/>
          <w:lang w:bidi="ar-SA"/>
        </w:rPr>
        <w:t>詳閱</w:t>
      </w:r>
      <w:r>
        <w:rPr>
          <w:rFonts w:ascii="標楷體" w:eastAsia="標楷體" w:hAnsi="標楷體"/>
          <w:color w:val="000000"/>
          <w:sz w:val="28"/>
          <w:szCs w:val="28"/>
        </w:rPr>
        <w:t>且瞭解內容後切結，如有虛偽不實或不符法規規定之情事，已繳納費用（租金、歷年使用補償金等）不予退還。</w:t>
      </w:r>
    </w:p>
    <w:p w14:paraId="5BA39155" w14:textId="77777777" w:rsidR="00BB74AE" w:rsidRDefault="00BB74AE" w:rsidP="00BB74AE">
      <w:pPr>
        <w:spacing w:line="540" w:lineRule="exact"/>
        <w:ind w:left="56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此致</w:t>
      </w:r>
    </w:p>
    <w:p w14:paraId="2D0B4B23" w14:textId="77777777" w:rsidR="00BB74AE" w:rsidRDefault="00BB74AE" w:rsidP="00BB74AE">
      <w:pPr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農業部農田水利署</w:t>
      </w:r>
    </w:p>
    <w:p w14:paraId="254E4EB7" w14:textId="77777777" w:rsidR="00BB74AE" w:rsidRDefault="00BB74AE" w:rsidP="00BB74AE">
      <w:pPr>
        <w:spacing w:before="180" w:line="540" w:lineRule="exact"/>
        <w:ind w:left="560" w:hanging="56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立 書 人：                    </w:t>
      </w:r>
      <w:r>
        <w:rPr>
          <w:rFonts w:ascii="標楷體" w:eastAsia="標楷體" w:hAnsi="標楷體" w:cs="MS Gothic"/>
          <w:color w:val="000000"/>
          <w:sz w:val="28"/>
          <w:szCs w:val="28"/>
        </w:rPr>
        <w:t>印</w:t>
      </w:r>
    </w:p>
    <w:p w14:paraId="482E8385" w14:textId="77777777" w:rsidR="00BB74AE" w:rsidRDefault="00BB74AE" w:rsidP="00BB74AE">
      <w:pPr>
        <w:spacing w:line="540" w:lineRule="exact"/>
        <w:ind w:left="56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統一編號：</w:t>
      </w:r>
    </w:p>
    <w:p w14:paraId="3B785245" w14:textId="77777777" w:rsidR="00BB74AE" w:rsidRDefault="00BB74AE" w:rsidP="00BB74AE">
      <w:pPr>
        <w:spacing w:after="180" w:line="540" w:lineRule="exact"/>
        <w:ind w:left="56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住    址：</w:t>
      </w:r>
    </w:p>
    <w:p w14:paraId="11F8E973" w14:textId="77777777" w:rsidR="00BB74AE" w:rsidRDefault="00BB74AE" w:rsidP="00BB74AE">
      <w:pPr>
        <w:spacing w:after="180" w:line="540" w:lineRule="exact"/>
        <w:ind w:left="56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電　　話：</w:t>
      </w:r>
    </w:p>
    <w:p w14:paraId="1520A617" w14:textId="77777777" w:rsidR="00BB74AE" w:rsidRDefault="00BB74AE" w:rsidP="00BB74AE">
      <w:pPr>
        <w:spacing w:line="540" w:lineRule="exact"/>
        <w:ind w:left="560" w:hanging="560"/>
        <w:jc w:val="center"/>
      </w:pPr>
      <w:r>
        <w:rPr>
          <w:rFonts w:ascii="標楷體" w:eastAsia="標楷體" w:hAnsi="標楷體"/>
          <w:color w:val="000000"/>
          <w:sz w:val="28"/>
          <w:szCs w:val="28"/>
        </w:rPr>
        <w:t>中  華  民  國          年          月          日</w:t>
      </w:r>
    </w:p>
    <w:p w14:paraId="2175DAA8" w14:textId="77777777" w:rsidR="006E26B7" w:rsidRDefault="006E26B7"/>
    <w:sectPr w:rsidR="006E26B7" w:rsidSect="00BB74AE">
      <w:pgSz w:w="11906" w:h="16838"/>
      <w:pgMar w:top="720" w:right="1134" w:bottom="720" w:left="1134" w:header="720" w:footer="720" w:gutter="0"/>
      <w:pgNumType w:start="1"/>
      <w:cols w:space="720"/>
      <w:docGrid w:type="lines"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AE"/>
    <w:rsid w:val="000D2935"/>
    <w:rsid w:val="006E26B7"/>
    <w:rsid w:val="008A6E40"/>
    <w:rsid w:val="00AE6AD2"/>
    <w:rsid w:val="00BB74AE"/>
    <w:rsid w:val="00DA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B0B6F"/>
  <w15:chartTrackingRefBased/>
  <w15:docId w15:val="{51D6E9AF-0463-41CB-B139-114F3ED4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A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Mangal"/>
      <w:kern w:val="3"/>
      <w:szCs w:val="20"/>
      <w:lang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74AE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4AE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4AE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4AE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4AE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4AE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4AE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4AE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4AE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B74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B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B74A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B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B74A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B74A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B74A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B74A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B74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74AE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BB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4AE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BB74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4AE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bidi="ar-SA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BB7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4AE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Cs w:val="24"/>
      <w:lang w:bidi="ar-SA"/>
      <w14:ligatures w14:val="standardContextual"/>
    </w:rPr>
  </w:style>
  <w:style w:type="character" w:styleId="aa">
    <w:name w:val="Intense Emphasis"/>
    <w:basedOn w:val="a0"/>
    <w:uiPriority w:val="21"/>
    <w:qFormat/>
    <w:rsid w:val="00BB74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:lang w:bidi="ar-SA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BB74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74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徐榕璟</dc:creator>
  <cp:keywords/>
  <dc:description/>
  <cp:lastModifiedBy>徐榕璟</cp:lastModifiedBy>
  <cp:revision>2</cp:revision>
  <dcterms:created xsi:type="dcterms:W3CDTF">2026-03-02T09:06:00Z</dcterms:created>
  <dcterms:modified xsi:type="dcterms:W3CDTF">2026-03-07T07:02:00Z</dcterms:modified>
</cp:coreProperties>
</file>